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4"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附件4</w:t>
      </w:r>
    </w:p>
    <w:p>
      <w:pPr>
        <w:widowControl/>
        <w:spacing w:line="594" w:lineRule="exact"/>
        <w:jc w:val="left"/>
        <w:rPr>
          <w:rFonts w:hint="eastAsia" w:ascii="Times New Roman" w:hAnsi="Times New Roman" w:eastAsia="方正黑体_GBK" w:cs="Times New Roman"/>
          <w:sz w:val="30"/>
          <w:szCs w:val="30"/>
        </w:rPr>
      </w:pPr>
    </w:p>
    <w:p>
      <w:pPr>
        <w:spacing w:line="594"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第十六届“挑战杯”全国大学生课外学术科技</w:t>
      </w:r>
    </w:p>
    <w:p>
      <w:pPr>
        <w:spacing w:line="594"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作品竞赛哲学社会科学类参赛作品参考选题</w:t>
      </w:r>
    </w:p>
    <w:p>
      <w:pPr>
        <w:spacing w:line="594" w:lineRule="exact"/>
        <w:jc w:val="center"/>
        <w:rPr>
          <w:rFonts w:hint="eastAsia" w:ascii="Times New Roman" w:hAnsi="Times New Roman" w:eastAsia="方正小标宋_GBK" w:cs="Times New Roman"/>
          <w:kern w:val="0"/>
          <w:sz w:val="44"/>
          <w:szCs w:val="44"/>
          <w:lang w:val="en-US" w:eastAsia="zh-CN"/>
        </w:rPr>
      </w:pP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挑战杯</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竞赛的宗旨</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帮助参赛学生将所学知识与经济社会发展紧密结合</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更好地进行参赛作品选题制作，特请有关专家拟定了本参考题目。</w:t>
      </w:r>
    </w:p>
    <w:p>
      <w:pPr>
        <w:spacing w:line="594"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总体要求</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鼓励参赛学生认真学习习近平新时代中国特色社会主义思想，学习党的十九大和十九届二中、三中全会重要精神，自觉运用马克思主义立场观点方法分析和解决实际问题，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参赛的作品</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论文类每篇在8000字以内</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调查报告类每篇在15000字以内。为党政部门</w:t>
      </w:r>
      <w:bookmarkStart w:id="0" w:name="_GoBack"/>
      <w:bookmarkEnd w:id="0"/>
      <w:r>
        <w:rPr>
          <w:rFonts w:ascii="Times New Roman" w:hAnsi="Times New Roman" w:eastAsia="方正仿宋_GBK" w:cs="Times New Roman"/>
          <w:sz w:val="32"/>
          <w:szCs w:val="32"/>
        </w:rPr>
        <w:t>、企事业单位所作的各类发展规划、工作方案和咨询报告,已被采用者亦可申报参赛,同时附上原件和采用单位证明的复印件和鉴定材料等。</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本届组委会不接受没有列为竞赛学科的作品参赛。</w:t>
      </w:r>
    </w:p>
    <w:p>
      <w:pPr>
        <w:spacing w:line="594" w:lineRule="exact"/>
        <w:ind w:firstLine="640" w:firstLineChars="200"/>
        <w:jc w:val="center"/>
        <w:rPr>
          <w:rFonts w:ascii="Times New Roman" w:hAnsi="Times New Roman" w:eastAsia="方正仿宋_GBK" w:cs="Times New Roman"/>
          <w:color w:val="000000"/>
          <w:kern w:val="0"/>
          <w:sz w:val="32"/>
          <w:szCs w:val="32"/>
        </w:rPr>
      </w:pPr>
    </w:p>
    <w:p>
      <w:pPr>
        <w:spacing w:line="594" w:lineRule="exact"/>
        <w:jc w:val="center"/>
        <w:rPr>
          <w:rFonts w:hint="eastAsia"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哲学类</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1.从改革开放40年经验看解放思想、实事求是与中国特色社会主义道路的开创</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2.用马克思主义中国化最新成果指导实践，推进改革开放的典型调查</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3.实现中华民族伟大复兴中国梦的实践和经验典型调查</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4.实践创新、理论创新、制度创新、文化创新推动经济社会发展的典型调查</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5.推进马克思主义中国化时代化大众化研究</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6.培育和践行社会主义核心价值观的实践和经验典型调查</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7.运用中华优秀传统文化推进社会主义核心价值观教育的实践与经验调查研究</w:t>
      </w:r>
    </w:p>
    <w:p>
      <w:pPr>
        <w:numPr>
          <w:ilvl w:val="0"/>
          <w:numId w:val="1"/>
        </w:num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新的时代条件下促进人的全面发展调查研究</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9.坚定中国特色社会主义道路自信、理论自信、制度自信、文化自信典型调查</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10.构建中国特色哲学学科体系、学术体系、话语体系研究</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11.传承和弘扬中华优秀传统文化的典型调查和研究</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12.提高国家文化软实力，讲好中国故事的典型调查和研究</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13.提高战略思维、历史思维、辩证思维、创新思维、底线思维能力，推进工作进展的典型调查研究</w:t>
      </w:r>
    </w:p>
    <w:p>
      <w:pPr>
        <w:spacing w:line="594" w:lineRule="exact"/>
        <w:ind w:firstLine="640" w:firstLineChars="200"/>
        <w:jc w:val="left"/>
        <w:rPr>
          <w:rFonts w:ascii="Times New Roman" w:hAnsi="Times New Roman" w:eastAsia="方正仿宋_GBK" w:cs="Times New Roman"/>
          <w:color w:val="000000"/>
          <w:kern w:val="0"/>
          <w:sz w:val="32"/>
          <w:szCs w:val="32"/>
        </w:rPr>
      </w:pPr>
    </w:p>
    <w:p>
      <w:pPr>
        <w:spacing w:line="594" w:lineRule="exact"/>
        <w:jc w:val="cente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经济类</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1.农村“精准扶贫”典型与经验调查研究</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2.全面建成小康社会丰富实践的典型调查研究</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3.推进五大发展理念成功案例调查研究</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4.推动供给侧结构性改革的典型调查</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5.建设统一开放、竞争有序的现代市场体系的典型调查</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6.智慧城市建设多种模式的典型调查</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7.农村社会保障与公共事务治理典型与经验调查研究</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8.农民工市民化和返乡创业的调查研究</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9.扩大国内需求，刺激消费需求的实践和经验调查研究</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10.发挥区位优势、推动老少边贫地区发展的调查研究</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11.互联网推动工业企业技术创新的调查研究</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12.互联网金融风险典型调查研究</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13.“一带一路”战略与我国开放型经济新体制建设的理论与实践</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14.我国物联网服务业的崛起、发展与创新调查研究</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15.构建以企业为主体、市场为导向、产学研相结合的技术创新体系实践和经验的调查研究</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16.各地推动“双创”、提振经济、扩大就业的典型调查</w:t>
      </w:r>
    </w:p>
    <w:p>
      <w:pPr>
        <w:spacing w:line="594"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17.我国现代服务业发展路径开拓和模式创新的典型调查</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18.活跃和完善中国式劳动力和人才市场调查研究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19.普惠金融发展案例的典型调查</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20.制造业转型升级与创新驱动问题调查研究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21.深化国有企业改革和完善国有资产管理的典型调</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22.21世纪我国企业“走出去”的典型调查</w:t>
      </w:r>
    </w:p>
    <w:p>
      <w:pPr>
        <w:numPr>
          <w:ilvl w:val="0"/>
          <w:numId w:val="2"/>
        </w:num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新型城镇化与乡村振兴战略的典型调查</w:t>
      </w:r>
    </w:p>
    <w:p>
      <w:pPr>
        <w:numPr>
          <w:ilvl w:val="0"/>
          <w:numId w:val="2"/>
        </w:num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各地生态环境产业发展与创新调查分析</w:t>
      </w:r>
    </w:p>
    <w:p>
      <w:pPr>
        <w:numPr>
          <w:ilvl w:val="0"/>
          <w:numId w:val="2"/>
        </w:num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高质量发展(区域、产业、企业)路径调研和分析</w:t>
      </w:r>
    </w:p>
    <w:p>
      <w:pPr>
        <w:numPr>
          <w:ilvl w:val="0"/>
          <w:numId w:val="2"/>
        </w:num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新动能、新技术、新业态、新模式典型调查研究以及国际比较</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27.简政减税降费典型调查研究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28.营商环境改善调研和分析</w:t>
      </w:r>
    </w:p>
    <w:p>
      <w:pPr>
        <w:spacing w:line="594" w:lineRule="exact"/>
        <w:ind w:firstLine="640" w:firstLineChars="200"/>
        <w:jc w:val="left"/>
        <w:rPr>
          <w:rFonts w:ascii="Times New Roman" w:hAnsi="Times New Roman" w:eastAsia="方正仿宋_GBK" w:cs="Times New Roman"/>
          <w:kern w:val="0"/>
          <w:sz w:val="32"/>
          <w:szCs w:val="32"/>
        </w:rPr>
      </w:pPr>
    </w:p>
    <w:p>
      <w:pPr>
        <w:spacing w:line="594" w:lineRule="exact"/>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社会学类</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1.各地加强社会建设的典型调查研究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2.各地创新社会治理防范社会风险的典型调查研究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3.各地加强和完善社区建设和服务的实践和经验调查研究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4.改善促进民生推进社会保障事业的典型调查研究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5.户籍制度改革与农民工社会融入的经验调查研究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6.社会诚信、商务诚信、政务诚信建设实践和经验调查研究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7.就业方式和就业观念转变的调查研究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8.人口结构变化对经济社会发展的影响调查研究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9.各地建设社会养老服务体系和发展老年服务产业的调查研究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10.社会变迁与消费转型的调查研究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11.社会工作服务活动和组织建设的调查研究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12.我国社会救助工 作体制和状况调查研究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13. 我国志愿者事业的发展状况和影响调查研究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14.推进基层医疗卫生机构综合改革的典型调查研究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15.社会办医、非盈利性医疗机构的发展与改革调查研究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16.城市务工人员医疗保险改革和创新典型调查</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17. 大众传媒中表达的价值观对受众的影响调查</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18.时尚的社会学和社会心理学研究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19.网络发展及其对青少年影响的调查</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20.农村土地流转、乡村振兴战略的实施与社会主义新农村建设问题研究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21.精准扶贫与农村贫困人口构成的转变问题研究</w:t>
      </w:r>
    </w:p>
    <w:p>
      <w:pPr>
        <w:spacing w:line="594" w:lineRule="exact"/>
        <w:rPr>
          <w:rFonts w:ascii="Times New Roman" w:hAnsi="Times New Roman" w:eastAsia="方正仿宋_GBK" w:cs="Times New Roman"/>
          <w:kern w:val="0"/>
          <w:sz w:val="32"/>
          <w:szCs w:val="32"/>
        </w:rPr>
      </w:pPr>
    </w:p>
    <w:p>
      <w:pPr>
        <w:spacing w:line="594" w:lineRule="exact"/>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法律类</w:t>
      </w: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1.全面推进依法治国必须坚持的基本原则研究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2.党的领导、人民当家作主和依法治国有机统一的实现机制研究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3.我国实施社会主义宪法的实践和经验研究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4.我国社会主义市场经济法治实践相关问题调查研究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5.物权法实施问题研究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6.完善知识产权立法与实施机制研究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7.新型互联网犯罪之应对研究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8.我国民事立法完善问题研究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9.未成年人法律保护问题调查研究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10.各地法律援助工作的发展和创新实践调查研究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11. 公益诉讼问题研究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12.我国文化、社会与生态文明建设的法律法规问题调查研究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13. 推进以审判为中心的诉讼制度改革典型调查研究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14.我国网络空间法治实践调查研究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15. 《中华人民共和国电子商务法》实施相关问题研究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16. 《中华人民共和国网络安全法》实施相关问题研究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17. 基本法框架下的一国两制与国家统一相关法律问题研究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18. 全面从严治党与全面依法治国关系研究</w:t>
      </w:r>
    </w:p>
    <w:p>
      <w:pPr>
        <w:spacing w:line="594" w:lineRule="exact"/>
        <w:ind w:firstLine="640" w:firstLineChars="200"/>
        <w:jc w:val="left"/>
        <w:rPr>
          <w:rFonts w:ascii="Times New Roman" w:hAnsi="Times New Roman" w:eastAsia="方正仿宋_GBK" w:cs="Times New Roman"/>
          <w:kern w:val="0"/>
          <w:sz w:val="32"/>
          <w:szCs w:val="32"/>
        </w:rPr>
      </w:pPr>
    </w:p>
    <w:p>
      <w:pPr>
        <w:spacing w:line="594" w:lineRule="exact"/>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教育类</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1.全面建成小康社会、全面深化改革和我国教育的发展与改革</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2.创新型国家建设与教育体制改革与创新调查研究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3.新时期我国职业技术教育发展创新的调查研究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4.新世纪我国大学教育教学发展、创新和改革的典型调查研究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5.各地解决中小学应试教育现象的举措和经验调查研究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6.培养学生创新精神、创业本领和实践能力教学改革的典型调查</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7.学校提高学生审美和人文素质的改革与创新调查研究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8.当代大学生价值取向和心理素质的调查分析</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9.中小学加强和创新社会主义价值观培育的典型调查</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10.各类学校强化体育课和课外锻炼，促进学生身心健康的做法和经验调查研究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11.各类学校完善中华优秀传统文化教育的实践和经验调查研究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12. 各地逐步缩小区域、城乡、校际教育资源差距的举措和经验调查研究</w:t>
      </w:r>
    </w:p>
    <w:p>
      <w:pPr>
        <w:numPr>
          <w:ilvl w:val="0"/>
          <w:numId w:val="3"/>
        </w:num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国家推进少数民族地区教育发展的举措和成就调查研究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14.中外学校间学生交流活动的调查研究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15.建设学习型社会、完善终身教育实践的调查研究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16.大学生自主创业案例研究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17. 互联网、大数据等新技术的教学应用的调查研究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18.校园文化、学生社团的调查研究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19.高校思想政治工作及思政课创新实践的经验调查研究</w:t>
      </w:r>
    </w:p>
    <w:p>
      <w:pPr>
        <w:spacing w:line="594" w:lineRule="exact"/>
        <w:ind w:firstLine="640" w:firstLineChars="200"/>
        <w:jc w:val="left"/>
        <w:rPr>
          <w:rFonts w:hint="eastAsia" w:ascii="Times New Roman" w:hAnsi="Times New Roman" w:eastAsia="方正仿宋_GBK" w:cs="Times New Roman"/>
          <w:kern w:val="0"/>
          <w:sz w:val="32"/>
          <w:szCs w:val="32"/>
        </w:rPr>
      </w:pPr>
    </w:p>
    <w:p>
      <w:pPr>
        <w:spacing w:line="594" w:lineRule="exact"/>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管理类</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1.在全面深化改革中政府转型、行政改革和法治政府建设的典型调查</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2.电子政务建设现状和问题的调查分析</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3.电子商务在全面深化改革中发展创新的典型调查研究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4.新型科技企业管理和服务创新的调查研究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5.社区物业管理体制和模式的典型调查</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6.大型零售企业物流系统发展调查</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7.企业经营管理数字化、智能化、网络化的调查研究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8.我国企业家队伍成长发展的调查分析</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9.资源、环境、生态保护和管理体制问题调查研究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10.企业在创新转型升级中崛起和发展的典型调查</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11.中国特色企业管理模式创新调查研究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12.工矿企业安全生产监管体制和状况调查研究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13.新世纪我国商会(企业和企业家协会)建设新进展、新作用调查研究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14.基层政府行政管理体制改革创新的典型调查研究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15.政府提供公共服务与购买公共服务改革的典型调查研究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16.便民快捷健全的社会保障服务体系建设的调查研究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17.各地建立和完善中小微企业服务体系实践和经验的调查研究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18. 基层政府推进政务公开、信息公开的调查研究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19.在进一步简政放权改革中基层政府管理和服务体制机制改革创新的调查研究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20.县乡政府管理成本降低状况及存在问题的调查研究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21. (企业、政府、城市)“智能+”管理创新的调查研究</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22.智慧医疗发展的典型调查</w:t>
      </w:r>
    </w:p>
    <w:sectPr>
      <w:footerReference r:id="rId3" w:type="default"/>
      <w:pgSz w:w="11906" w:h="16838"/>
      <w:pgMar w:top="1985"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宋体-简">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宋体-简" w:hAnsi="宋体-简" w:eastAsia="宋体-简" w:cs="宋体-简"/>
                    <w:sz w:val="28"/>
                    <w:szCs w:val="28"/>
                  </w:rPr>
                  <w:fldChar w:fldCharType="begin"/>
                </w:r>
                <w:r>
                  <w:rPr>
                    <w:rFonts w:hint="eastAsia" w:ascii="宋体-简" w:hAnsi="宋体-简" w:eastAsia="宋体-简" w:cs="宋体-简"/>
                    <w:sz w:val="28"/>
                    <w:szCs w:val="28"/>
                  </w:rPr>
                  <w:instrText xml:space="preserve"> PAGE  \* MERGEFORMAT </w:instrText>
                </w:r>
                <w:r>
                  <w:rPr>
                    <w:rFonts w:hint="eastAsia" w:ascii="宋体-简" w:hAnsi="宋体-简" w:eastAsia="宋体-简" w:cs="宋体-简"/>
                    <w:sz w:val="28"/>
                    <w:szCs w:val="28"/>
                  </w:rPr>
                  <w:fldChar w:fldCharType="separate"/>
                </w:r>
                <w:r>
                  <w:rPr>
                    <w:rFonts w:hint="eastAsia" w:ascii="宋体-简" w:hAnsi="宋体-简" w:eastAsia="宋体-简" w:cs="宋体-简"/>
                    <w:sz w:val="28"/>
                    <w:szCs w:val="28"/>
                  </w:rPr>
                  <w:t>1</w:t>
                </w:r>
                <w:r>
                  <w:rPr>
                    <w:rFonts w:hint="eastAsia" w:ascii="宋体-简" w:hAnsi="宋体-简" w:eastAsia="宋体-简" w:cs="宋体-简"/>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718EC"/>
    <w:multiLevelType w:val="singleLevel"/>
    <w:tmpl w:val="5E7718EC"/>
    <w:lvl w:ilvl="0" w:tentative="0">
      <w:start w:val="8"/>
      <w:numFmt w:val="decimal"/>
      <w:suff w:val="nothing"/>
      <w:lvlText w:val="%1."/>
      <w:lvlJc w:val="left"/>
    </w:lvl>
  </w:abstractNum>
  <w:abstractNum w:abstractNumId="1">
    <w:nsid w:val="5E771A16"/>
    <w:multiLevelType w:val="singleLevel"/>
    <w:tmpl w:val="5E771A16"/>
    <w:lvl w:ilvl="0" w:tentative="0">
      <w:start w:val="13"/>
      <w:numFmt w:val="decimal"/>
      <w:suff w:val="space"/>
      <w:lvlText w:val="%1."/>
      <w:lvlJc w:val="left"/>
    </w:lvl>
  </w:abstractNum>
  <w:abstractNum w:abstractNumId="2">
    <w:nsid w:val="5E771C50"/>
    <w:multiLevelType w:val="singleLevel"/>
    <w:tmpl w:val="5E771C50"/>
    <w:lvl w:ilvl="0" w:tentative="0">
      <w:start w:val="2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3667E"/>
    <w:rsid w:val="00016F16"/>
    <w:rsid w:val="000F5B20"/>
    <w:rsid w:val="0013667E"/>
    <w:rsid w:val="00147A62"/>
    <w:rsid w:val="001D34CF"/>
    <w:rsid w:val="002C2DBF"/>
    <w:rsid w:val="003E2F57"/>
    <w:rsid w:val="00402D2E"/>
    <w:rsid w:val="005A30AD"/>
    <w:rsid w:val="00657DC7"/>
    <w:rsid w:val="006853F9"/>
    <w:rsid w:val="00776AD2"/>
    <w:rsid w:val="007C340A"/>
    <w:rsid w:val="008C0DEB"/>
    <w:rsid w:val="008C7C5D"/>
    <w:rsid w:val="009667AE"/>
    <w:rsid w:val="00973EF5"/>
    <w:rsid w:val="00991B1D"/>
    <w:rsid w:val="00A47932"/>
    <w:rsid w:val="00AA68F8"/>
    <w:rsid w:val="00B04FD2"/>
    <w:rsid w:val="00BA3007"/>
    <w:rsid w:val="00C524A5"/>
    <w:rsid w:val="00E1440B"/>
    <w:rsid w:val="00F521D8"/>
    <w:rsid w:val="00FD63B7"/>
    <w:rsid w:val="2EA59ECB"/>
    <w:rsid w:val="3244590A"/>
    <w:rsid w:val="54640492"/>
    <w:rsid w:val="7A836C6D"/>
    <w:rsid w:val="7FDF2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kern w:val="2"/>
      <w:sz w:val="18"/>
      <w:szCs w:val="18"/>
    </w:rPr>
  </w:style>
  <w:style w:type="character" w:customStyle="1" w:styleId="7">
    <w:name w:val="页脚 字符"/>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99B27-6389-4B89-B354-082F3DA8519E}">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525</Words>
  <Characters>2997</Characters>
  <Lines>24</Lines>
  <Paragraphs>7</Paragraphs>
  <TotalTime>1</TotalTime>
  <ScaleCrop>false</ScaleCrop>
  <LinksUpToDate>false</LinksUpToDate>
  <CharactersWithSpaces>3515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2018-03-20T23:27:00Z</dcterms:created>
  <dc:creator>1263377489@qq.com</dc:creator>
  <cp:lastModifiedBy>Lee邱蔚</cp:lastModifiedBy>
  <dcterms:modified xsi:type="dcterms:W3CDTF">2020-03-24T03:50:09Z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